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00" w:rsidRDefault="00AB1FD2">
      <w:pPr>
        <w:suppressAutoHyphens/>
        <w:wordWrap w:val="0"/>
        <w:overflowPunct/>
        <w:spacing w:line="353" w:lineRule="exact"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4"/>
        </w:rPr>
        <w:t>様式１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                                           </w:t>
      </w:r>
      <w:r>
        <w:rPr>
          <w:rFonts w:hAnsi="HG丸ｺﾞｼｯｸM-PRO"/>
          <w:sz w:val="21"/>
        </w:rPr>
        <w:t>［　　　年　月　日　　時　　分現在］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                                            </w:t>
      </w:r>
      <w:r>
        <w:rPr>
          <w:rFonts w:hAnsi="HG丸ｺﾞｼｯｸM-PRO"/>
          <w:sz w:val="21"/>
        </w:rPr>
        <w:t>（報告者所属氏名</w:t>
      </w:r>
      <w:r>
        <w:rPr>
          <w:rFonts w:hAnsi="HG丸ｺﾞｼｯｸM-PRO"/>
          <w:spacing w:val="-8"/>
          <w:sz w:val="21"/>
        </w:rPr>
        <w:t xml:space="preserve">                </w:t>
      </w:r>
      <w:r>
        <w:rPr>
          <w:rFonts w:hAnsi="HG丸ｺﾞｼｯｸM-PRO"/>
          <w:sz w:val="21"/>
        </w:rPr>
        <w:t>）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spacing w:line="429" w:lineRule="exact"/>
        <w:jc w:val="center"/>
        <w:rPr>
          <w:rFonts w:hAnsi="HG丸ｺﾞｼｯｸM-PRO" w:hint="default"/>
          <w:sz w:val="21"/>
        </w:rPr>
      </w:pPr>
      <w:r>
        <w:rPr>
          <w:rFonts w:hAnsi="HG丸ｺﾞｼｯｸM-PRO"/>
          <w:sz w:val="30"/>
        </w:rPr>
        <w:t>事　故　発　生　報　告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１　発生日時（時間は24時間呼称による。）　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・　　　　年　　月　　日　　　　時　　分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２　発生場所等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・住　　所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</w:t>
      </w:r>
      <w:r>
        <w:rPr>
          <w:rFonts w:hAnsi="HG丸ｺﾞｼｯｸM-PRO"/>
          <w:sz w:val="21"/>
        </w:rPr>
        <w:t>・施</w:t>
      </w:r>
      <w:r>
        <w:rPr>
          <w:rFonts w:hAnsi="HG丸ｺﾞｼｯｸM-PRO"/>
          <w:spacing w:val="-8"/>
          <w:sz w:val="21"/>
        </w:rPr>
        <w:t xml:space="preserve"> </w:t>
      </w:r>
      <w:r>
        <w:rPr>
          <w:rFonts w:hAnsi="HG丸ｺﾞｼｯｸM-PRO"/>
          <w:sz w:val="21"/>
        </w:rPr>
        <w:t>設</w:t>
      </w:r>
      <w:r>
        <w:rPr>
          <w:rFonts w:hAnsi="HG丸ｺﾞｼｯｸM-PRO"/>
          <w:spacing w:val="-8"/>
          <w:sz w:val="21"/>
        </w:rPr>
        <w:t xml:space="preserve"> </w:t>
      </w:r>
      <w:r>
        <w:rPr>
          <w:rFonts w:hAnsi="HG丸ｺﾞｼｯｸM-PRO"/>
          <w:sz w:val="21"/>
        </w:rPr>
        <w:t xml:space="preserve">名（建物用途）　　　　　　　</w:t>
      </w:r>
      <w:r>
        <w:rPr>
          <w:rFonts w:hAnsi="HG丸ｺﾞｼｯｸM-PRO"/>
          <w:spacing w:val="-8"/>
          <w:sz w:val="21"/>
        </w:rPr>
        <w:t xml:space="preserve"> </w:t>
      </w:r>
      <w:r>
        <w:rPr>
          <w:rFonts w:hAnsi="HG丸ｺﾞｼｯｸM-PRO"/>
          <w:sz w:val="21"/>
        </w:rPr>
        <w:t>（　　　　　　　　　　　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・消費者名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３　事故種別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</w:t>
      </w:r>
      <w:r>
        <w:rPr>
          <w:rFonts w:hAnsi="HG丸ｺﾞｼｯｸM-PRO"/>
          <w:sz w:val="21"/>
        </w:rPr>
        <w:t>・漏えい／漏えい爆発／漏えい爆発・火災／漏えい火災／ＣＯ中毒／酸欠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４　人的被害（　有　／　無　／　確認中　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・死　者　　　名（うち第三者　　　名）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・重傷者　　　名（うち第三者　　　名）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・軽傷者　　　名（うち第三者　　　名）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５　物的被害（　有　／　無　／　確認中　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・内　容：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６　火災認定（　有　／　無　／　確認中　）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７　事故発生箇所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</w:t>
      </w:r>
      <w:r>
        <w:rPr>
          <w:rFonts w:hAnsi="HG丸ｺﾞｼｯｸM-PRO"/>
          <w:sz w:val="21"/>
        </w:rPr>
        <w:t>①ガス栓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②消費機器（燃焼器との接続管等含む。）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　燃焼器名称：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</w:t>
      </w:r>
      <w:r>
        <w:rPr>
          <w:rFonts w:hAnsi="HG丸ｺﾞｼｯｸM-PRO"/>
          <w:sz w:val="21"/>
        </w:rPr>
        <w:t>③配管等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④メーター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⑤調整器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⑥高圧ホース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⑦供給管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⑧集合装置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⑨バルク貯槽等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⑩充てん設備（許可区分：高圧法・液化石油ガス法）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⑪貯蔵施設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⑫充てん容器又は残ガス容器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⑬その他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⑭不明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lastRenderedPageBreak/>
        <w:t>８　販売事業者等の名称等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①名称（販売所名含む）：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②販売所所在地：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③連絡先：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④所管行政庁：　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９　事故概要等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</w:t>
      </w:r>
      <w:r>
        <w:rPr>
          <w:rFonts w:hAnsi="HG丸ｺﾞｼｯｸM-PRO"/>
          <w:sz w:val="21"/>
        </w:rPr>
        <w:t>①事故の概要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pacing w:val="-8"/>
          <w:sz w:val="21"/>
        </w:rPr>
        <w:t xml:space="preserve">  </w:t>
      </w:r>
      <w:r>
        <w:rPr>
          <w:rFonts w:hAnsi="HG丸ｺﾞｼｯｸM-PRO"/>
          <w:sz w:val="21"/>
        </w:rPr>
        <w:t>②推定原因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>10　職員の現地派遣（　有　／　無　／　確認中　）</w:t>
      </w:r>
    </w:p>
    <w:p w:rsidR="00EB3000" w:rsidRDefault="00AB1FD2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  <w:r>
        <w:rPr>
          <w:rFonts w:hAnsi="HG丸ｺﾞｼｯｸM-PRO"/>
          <w:sz w:val="21"/>
        </w:rPr>
        <w:t xml:space="preserve">　　・監督部／本庁担当課／振興局等／その他（　　　　　　）</w:t>
      </w: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EB3000" w:rsidRDefault="00EB3000">
      <w:pPr>
        <w:suppressAutoHyphens/>
        <w:wordWrap w:val="0"/>
        <w:overflowPunct/>
        <w:jc w:val="left"/>
        <w:rPr>
          <w:rFonts w:hAnsi="HG丸ｺﾞｼｯｸM-PRO" w:hint="default"/>
          <w:sz w:val="21"/>
        </w:rPr>
      </w:pPr>
    </w:p>
    <w:p w:rsidR="00B163D4" w:rsidRDefault="00B163D4" w:rsidP="00B163D4">
      <w:pPr>
        <w:suppressAutoHyphens/>
        <w:wordWrap w:val="0"/>
        <w:overflowPunct/>
        <w:spacing w:line="369" w:lineRule="exact"/>
        <w:jc w:val="left"/>
        <w:rPr>
          <w:rFonts w:hAnsi="HG丸ｺﾞｼｯｸM-PRO" w:hint="default"/>
          <w:color w:val="auto"/>
          <w:sz w:val="21"/>
        </w:rPr>
      </w:pPr>
    </w:p>
    <w:p w:rsidR="00AB1FD2" w:rsidRDefault="00AB1FD2" w:rsidP="00B163D4">
      <w:pPr>
        <w:suppressAutoHyphens/>
        <w:wordWrap w:val="0"/>
        <w:overflowPunct/>
        <w:spacing w:line="369" w:lineRule="exact"/>
        <w:jc w:val="left"/>
        <w:rPr>
          <w:rFonts w:hint="default"/>
        </w:rPr>
      </w:pPr>
      <w:bookmarkStart w:id="0" w:name="_GoBack"/>
      <w:bookmarkEnd w:id="0"/>
    </w:p>
    <w:sectPr w:rsidR="00AB1FD2" w:rsidSect="00B163D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31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C23" w:rsidRDefault="00081C2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81C23" w:rsidRDefault="00081C2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C23" w:rsidRDefault="00081C2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81C23" w:rsidRDefault="00081C2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82"/>
        </w:tabs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31"/>
  <w:displayHorizontalDrawingGridEvery w:val="0"/>
  <w:doNotShadeFormData/>
  <w:characterSpacingControl w:val="compressPunctuation"/>
  <w:noLineBreaksAfter w:lang="ja-JP" w:val="$([\{‘“〈《「「『【〔＄（［｛￡￥"/>
  <w:noLineBreaksBefore w:lang="ja-JP" w:val="!&quot;%'),.:;?]}’”‰℃、、。。々〉》」」』】〕ぁぃぅぇぉっゃゅょゎ゛゜ゝゞァィゥェォッャュョヮヵヶ・ーヽヾ！％），．：；？］｝･ｧｨｩｪｫｬｭｮｯｰﾞﾟ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DD0"/>
    <w:rsid w:val="00081C23"/>
    <w:rsid w:val="00387DD0"/>
    <w:rsid w:val="00AB1FD2"/>
    <w:rsid w:val="00B163D4"/>
    <w:rsid w:val="00E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FD186-1E45-409A-B9AE-9EB7875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液化石油ガス関係事故措置マニュアル</vt:lpstr>
    </vt:vector>
  </TitlesOfParts>
  <Company>通商産業省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液化石油ガス関係事故措置マニュアル</dc:title>
  <dc:subject/>
  <dc:creator>情報システム課</dc:creator>
  <cp:keywords/>
  <cp:lastModifiedBy>蝦名＿洋一</cp:lastModifiedBy>
  <cp:revision>3</cp:revision>
  <cp:lastPrinted>2018-05-08T02:10:00Z</cp:lastPrinted>
  <dcterms:created xsi:type="dcterms:W3CDTF">2018-06-25T02:30:00Z</dcterms:created>
  <dcterms:modified xsi:type="dcterms:W3CDTF">2018-06-25T02:38:00Z</dcterms:modified>
</cp:coreProperties>
</file>